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4B" w:rsidRPr="00434E4B" w:rsidRDefault="00434E4B" w:rsidP="00434E4B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ru-RU"/>
        </w:rPr>
        <w:t>В Приволжский районный суд Самарской области,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445560, с. Приволжье, пер. Северный, д. 3</w:t>
      </w: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br/>
        <w:t>Т</w:t>
      </w:r>
      <w:proofErr w:type="gram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ел.: (84647) 9-12-92</w:t>
      </w: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br/>
        <w:t>privolzhsky.sam@sudrf.ru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ru-RU"/>
        </w:rPr>
        <w:t>Истец: ФИО</w:t>
      </w:r>
      <w:proofErr w:type="gramStart"/>
      <w:r w:rsidRPr="00434E4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ru-RU"/>
        </w:rPr>
        <w:t>1</w:t>
      </w:r>
      <w:proofErr w:type="gramEnd"/>
    </w:p>
    <w:p w:rsidR="00434E4B" w:rsidRPr="00434E4B" w:rsidRDefault="00434E4B" w:rsidP="00434E4B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Адрес: АДРЕС</w:t>
      </w: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1</w:t>
      </w:r>
      <w:proofErr w:type="gramEnd"/>
    </w:p>
    <w:p w:rsidR="00434E4B" w:rsidRPr="00434E4B" w:rsidRDefault="00434E4B" w:rsidP="00434E4B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ru-RU"/>
        </w:rPr>
        <w:t>Ответчик: ФИО</w:t>
      </w:r>
      <w:proofErr w:type="gramStart"/>
      <w:r w:rsidRPr="00434E4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ru-RU"/>
        </w:rPr>
        <w:t>2</w:t>
      </w:r>
      <w:proofErr w:type="gramEnd"/>
    </w:p>
    <w:p w:rsidR="00434E4B" w:rsidRPr="00434E4B" w:rsidRDefault="00434E4B" w:rsidP="00434E4B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Адрес: АДРЕС</w:t>
      </w: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2</w:t>
      </w:r>
      <w:proofErr w:type="gramEnd"/>
    </w:p>
    <w:p w:rsidR="00434E4B" w:rsidRPr="00434E4B" w:rsidRDefault="00434E4B" w:rsidP="00434E4B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Цена иска: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73 159 (семьдесят три тысячи сто пятьдесят девять) руб. 50 коп.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Государственная пошлина: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2395 (две тысячи триста девяносто пять)  руб.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 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ru-RU"/>
        </w:rPr>
        <w:t>И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ru-RU"/>
        </w:rPr>
        <w:t>ск</w:t>
      </w:r>
      <w:r w:rsidRPr="00434E4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ru-RU"/>
        </w:rPr>
        <w:t>о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ru-RU"/>
        </w:rPr>
        <w:t>вое заявление</w:t>
      </w:r>
      <w:r w:rsidRPr="00434E4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434E4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ru-RU"/>
        </w:rPr>
        <w:t>возм</w:t>
      </w:r>
      <w:bookmarkStart w:id="0" w:name="_GoBack"/>
      <w:bookmarkEnd w:id="0"/>
      <w:r w:rsidRPr="00434E4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ru-RU"/>
        </w:rPr>
        <w:t>ещении</w:t>
      </w:r>
      <w:proofErr w:type="gramEnd"/>
      <w:r w:rsidRPr="00434E4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ru-RU"/>
        </w:rPr>
        <w:t xml:space="preserve"> вреда, причиненного в результате</w:t>
      </w: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</w:t>
      </w:r>
      <w:r w:rsidRPr="00434E4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ru-RU"/>
        </w:rPr>
        <w:t>дорожно-транспортного происшествия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04.01.2018 г. примерно в 19 час. 20 мин. произошло дорожно-транспортное происшествие с участием автомобилей ВАЗ 21102 г/н НОМЕР</w:t>
      </w: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2</w:t>
      </w:r>
      <w:proofErr w:type="gram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под управлением ФИО2, автомобиля RENAULT </w:t>
      </w:r>
      <w:proofErr w:type="spell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Kangoo</w:t>
      </w:r>
      <w:proofErr w:type="spell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г/н НОМЕР1 под управлением ФИО1.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На основании постановления по делу об административном правонарушении от 23.01.2018 г. виновником указанного дорожно-транспортного происшествия является ФИО</w:t>
      </w: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2</w:t>
      </w:r>
      <w:proofErr w:type="gram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, управлявший автомобилем ВАЗ 21102 г/н НОМЕР2 без полиса ОСАГО.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В результате дорожного-транспортного происшествия автомобилю RENAULT </w:t>
      </w:r>
      <w:proofErr w:type="spell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Kangoo</w:t>
      </w:r>
      <w:proofErr w:type="spell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г/н НОМЕР</w:t>
      </w: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1</w:t>
      </w:r>
      <w:proofErr w:type="gram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причинены механические повреждения: переднее правое крыло, передний бампер, передний правый подкрылок, корпус крепления ПТФ.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Собственником автомобиля RENAULT </w:t>
      </w:r>
      <w:proofErr w:type="spell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Kangoo</w:t>
      </w:r>
      <w:proofErr w:type="spell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г/н НОМЕР</w:t>
      </w: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1</w:t>
      </w:r>
      <w:proofErr w:type="gram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является истец ФИО1.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На основании договора № 01-СИП/02.18 от 06.02.2018 г. ООО “Центр независимой оценки “ЭКСПЕРТ” был проведен осмотр № 01-СИП/02.18 06.02.2018 г.  и составлено экспертное заключение № 01-СИП/02.18 о стоимости восстановления поврежденного транспортного средства RENAULT </w:t>
      </w:r>
      <w:proofErr w:type="spell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Kangoo</w:t>
      </w:r>
      <w:proofErr w:type="spell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г/н НОМЕР</w:t>
      </w: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1</w:t>
      </w:r>
      <w:proofErr w:type="gram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Согласно экспертному заключению в результате указанного дорожно-транспортного происшествия стоимость восстановительного ремонта автомобиля RENAULT </w:t>
      </w:r>
      <w:proofErr w:type="spell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Kangoo</w:t>
      </w:r>
      <w:proofErr w:type="spell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г/н НОМЕР</w:t>
      </w: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1</w:t>
      </w:r>
      <w:proofErr w:type="gram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 составила </w:t>
      </w:r>
      <w:r w:rsidRPr="00434E4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ru-RU"/>
        </w:rPr>
        <w:t>68 159,50 рублей (шестьдесят восемь тысяч сто пятьдесят девять рублей 50 копеек)</w:t>
      </w: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. Стоимость материального ущерба с учетом износа составляет 55 462,99 (пятьдесят пять тысяч четыреста шестьдесят два рубля).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Кроме того, за проведение оценки ущерба я оплатил 5 000 (пять тысяч) рублей.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Согласно пункту 1 статьи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В силу пункта 2 статьи 15 Гражданского кодекса Российской Федерации под убытками понимаются расходы, которые лицо, чье право нарушено, произвело или должно будет произвести для восстановления нарушенного права, в том числе утрата или повреждение его имущества (реальный ущерб).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Частью 1 статьи 1064 Гражданского кодекса Российской Федерации установлено, что 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Согласно правовой позиции, указанной в Постановлении Конституционного Суда РФ от 10.03.2017 года №6-П «По делу о проверке конституционности статьи 15, пункта 1 статьи </w:t>
      </w: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lastRenderedPageBreak/>
        <w:t>1064, статьи 1072 и пункта 1 статьи 1079 Гражданского кодекса Российской Федерации в связи с жалобами граждан ААС, БГС и других» в силу закрепленного в ст.15 ГК РФ принципа полного возмещения причиненных убытков лицо, право которого</w:t>
      </w:r>
      <w:proofErr w:type="gram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нарушено, может требовать возмещения расходов, которые оно произвело или должно будет произвести для восстановления нарушенного права, компенсации утраты или повреждения его имущества (реальный ущерб), а также возмещения неполученных доходов,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Приведенное гражданско-правовое регулирование основано на предписаниях Конституции Российской Федерации, в частности ее ст.35 (ч.1) и 52, и направлено на защиту прав и законных интересов граждан, право </w:t>
      </w: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собственности</w:t>
      </w:r>
      <w:proofErr w:type="gram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которых оказалось нарушенным иными лицами при осуществлении деятельности, связанной с использованием источника повышенной опасности.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Применительно к случаю причинения вреда транспортному средству это означает, что в результате возмещения убытков в полном размере потерпевший должен быть поставлен в положение, в котором он находился бы, если бы его право собственности не было нарушено, т.е. ему должны быть возмещены расходы на полное восстановление эксплуатационных и товарных характеристик поврежденного транспортного средства.</w:t>
      </w:r>
      <w:proofErr w:type="gramEnd"/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Между тем замена поврежденных деталей, узлов и агрегатов — если она необходима для восстановления эксплуатационных и товарных характеристик поврежденного транспортного средства, в том числе с учетом требований безопасности дорожного движения, — в большинстве случаев сводится к их замене на новые детали, узлы и агрегаты.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Поскольку полное возмещение вреда предполагает восстановление поврежденного имущества до состояния, в котором оно находилось до нарушения права, в таких случаях – притом, что на потерпевшего не может быть возложено бремя самостоятельного поиска деталей, узлов и агрегатов с той же степенью износа, что и у подлежащих замене, — неосновательного обогащения собственника поврежденного имущества не происходит, даже если в результате замены поврежденных деталей, узлов</w:t>
      </w:r>
      <w:proofErr w:type="gram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и агрегатов его стоимость выросла.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Таким образом, </w:t>
      </w:r>
      <w:proofErr w:type="spell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причинитель</w:t>
      </w:r>
      <w:proofErr w:type="spell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вреда транспортному средству должен возместить его в размере, определенном без учета износа.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На основании изложенного, в соответствии со </w:t>
      </w:r>
      <w:proofErr w:type="spell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ст.ст</w:t>
      </w:r>
      <w:proofErr w:type="spell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. 15, 1064 Гражданского кодекса Российской Федерации причиненный  мне ущерб, возникший в результате повреждения моего автомобиля в результате дорожно-транспортного происшествия, произошедшего 04.01.2018 г. примерно в 19 час. 20 мин.  с участием автомобилей ВАЗ 21102 г/н НОМЕР</w:t>
      </w: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2</w:t>
      </w:r>
      <w:proofErr w:type="gram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под управлением ФИО2, и RENAULT </w:t>
      </w:r>
      <w:proofErr w:type="spell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Kangoo</w:t>
      </w:r>
      <w:proofErr w:type="spell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г/н НОМЕР1 под управлением ФИО1., в размере 68 159,50 (шестьдесят восемь тысяч сто пятьдесят девять) рублей 50 копеек и стоимость экспертного заключения — 5 000 (пять тысяч) рублей </w:t>
      </w: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( </w:t>
      </w:r>
      <w:proofErr w:type="gram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всего 73159,50 руб.) подлежит возмещению </w:t>
      </w:r>
      <w:proofErr w:type="spell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причинителем</w:t>
      </w:r>
      <w:proofErr w:type="spell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вреда  ФИО2.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20.02.2018 года ФИО</w:t>
      </w: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1</w:t>
      </w:r>
      <w:proofErr w:type="gram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направил в адрес ФИО2 претензию, в которой предложил добровольно возместить причиненный ущерб. Претензия была направлена ценным письмом с описью вложений с уведомлением о вручении. Согласно уведомлению ФИО</w:t>
      </w: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2</w:t>
      </w:r>
      <w:proofErr w:type="gram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получил претензию 22.02.2018 года лично.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Ответа на претензию или добровольной оплаты до настоящего времени не последовало.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Кроме того, для подготовки претензии и искового заявления ФИО</w:t>
      </w: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1</w:t>
      </w:r>
      <w:proofErr w:type="gram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обратился в ООО “Ю.Р.КОМ”, которому по договору на оказание юридических услуг № 10/18 от 13.02.2018 года оплатил за подготовку претензии 2000 рублей и за подготовку искового заявления — 3000 рублей, всего 5000 рублей. Прошу указанную сумму взыскать с ответчика в соответствии со статьями 98 и 100 ГПК РФ.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Также мной оплачена сумма государственной пошлины в размере 2395 руб., данную сумму также прошу взыскать с ответчика в пользу истца.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Учитывая тот факт, что гражданская ответственность ФИО</w:t>
      </w: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2</w:t>
      </w:r>
      <w:proofErr w:type="gram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застрахована не была, обратиться за страховым возмещением я не могу, в связи с чем предъявляю исковые требования напрямую ФИО2.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В связи с вышеизложенным и в соответствии со ст. 15, 1064 ГК РФ 98, 100 ГПК РФ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ru-RU"/>
        </w:rPr>
        <w:t>Прошу суд: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Взыскать с ФИО</w:t>
      </w: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2</w:t>
      </w:r>
      <w:proofErr w:type="gram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 xml:space="preserve"> в пользу ФИО1:</w:t>
      </w:r>
    </w:p>
    <w:p w:rsidR="00434E4B" w:rsidRPr="00434E4B" w:rsidRDefault="00434E4B" w:rsidP="00434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ущерб, причиненный автомобилю в результате дорожно-транспортного происшествия в размере 68 159,50 (шестьдесят восемь тысяч сто пятьдесят девять) рублей 50 копеек и стоимость экспертного заключения- 5 000 (пять тысяч) рублей, всего 73 159 (семьдесят три тысячи сто пятьдесят девять) руб. 50 коп</w:t>
      </w: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.;</w:t>
      </w:r>
      <w:proofErr w:type="gramEnd"/>
    </w:p>
    <w:p w:rsidR="00434E4B" w:rsidRPr="00434E4B" w:rsidRDefault="00434E4B" w:rsidP="00434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расходы на юридические услуги в размере 5000 (пять тысяч) рублей;</w:t>
      </w:r>
    </w:p>
    <w:p w:rsidR="00434E4B" w:rsidRPr="00434E4B" w:rsidRDefault="00434E4B" w:rsidP="00434E4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расходы на оплату государственной пошлины 2395 (две тысячи триста девяносто пять)  руб.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i/>
          <w:iCs/>
          <w:color w:val="000000"/>
          <w:sz w:val="20"/>
          <w:szCs w:val="20"/>
          <w:lang w:eastAsia="ru-RU"/>
        </w:rPr>
        <w:t>Приложения:</w:t>
      </w:r>
    </w:p>
    <w:p w:rsidR="00434E4B" w:rsidRPr="00434E4B" w:rsidRDefault="00434E4B" w:rsidP="00434E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i/>
          <w:iCs/>
          <w:color w:val="000000"/>
          <w:sz w:val="20"/>
          <w:szCs w:val="20"/>
          <w:lang w:eastAsia="ru-RU"/>
        </w:rPr>
        <w:t>Квитанция об оплате государственной пошлины.</w:t>
      </w:r>
    </w:p>
    <w:p w:rsidR="00434E4B" w:rsidRPr="00434E4B" w:rsidRDefault="00434E4B" w:rsidP="00434E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Копия постановления по делу об административном правонарушении от    23.01.2018 г.</w:t>
      </w:r>
    </w:p>
    <w:p w:rsidR="00434E4B" w:rsidRPr="00434E4B" w:rsidRDefault="00434E4B" w:rsidP="00434E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Копия экспертного заключения № 01-СИП/02.18</w:t>
      </w:r>
    </w:p>
    <w:p w:rsidR="00434E4B" w:rsidRPr="00434E4B" w:rsidRDefault="00434E4B" w:rsidP="00434E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Копия договора  № 01-СИП/02.18 от 06.02.2018 г.,</w:t>
      </w:r>
    </w:p>
    <w:p w:rsidR="00434E4B" w:rsidRPr="00434E4B" w:rsidRDefault="00434E4B" w:rsidP="00434E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Копия чека-ордера на оплату услуг по оценке.</w:t>
      </w:r>
    </w:p>
    <w:p w:rsidR="00434E4B" w:rsidRPr="00434E4B" w:rsidRDefault="00434E4B" w:rsidP="00434E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Копия договора на оказание юридических услуг № 10/18 от 13.02.2018 года.</w:t>
      </w:r>
    </w:p>
    <w:p w:rsidR="00434E4B" w:rsidRPr="00434E4B" w:rsidRDefault="00434E4B" w:rsidP="00434E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Копия Акта выполненных услуг от 21.03.2018 г.</w:t>
      </w:r>
    </w:p>
    <w:p w:rsidR="00434E4B" w:rsidRPr="00434E4B" w:rsidRDefault="00434E4B" w:rsidP="00434E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Копия кассового чека от 13.02.2018 г.</w:t>
      </w:r>
    </w:p>
    <w:p w:rsidR="00434E4B" w:rsidRPr="00434E4B" w:rsidRDefault="00434E4B" w:rsidP="00434E4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Копия кассового чека от 16.03.2018 г.</w:t>
      </w:r>
    </w:p>
    <w:p w:rsidR="00434E4B" w:rsidRPr="00434E4B" w:rsidRDefault="00434E4B" w:rsidP="00434E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Копия Свидетельства о регистрации ТС.</w:t>
      </w:r>
    </w:p>
    <w:p w:rsidR="00434E4B" w:rsidRPr="00434E4B" w:rsidRDefault="00434E4B" w:rsidP="00434E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Копия уведомления о вручении претензии ФИО</w:t>
      </w:r>
      <w:proofErr w:type="gramStart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2</w:t>
      </w:r>
      <w:proofErr w:type="gramEnd"/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.</w:t>
      </w:r>
    </w:p>
    <w:p w:rsidR="00434E4B" w:rsidRPr="00434E4B" w:rsidRDefault="00434E4B" w:rsidP="00434E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Копия Описи  письма с претензией.</w:t>
      </w:r>
    </w:p>
    <w:p w:rsidR="00434E4B" w:rsidRPr="00434E4B" w:rsidRDefault="00434E4B" w:rsidP="00434E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Копия претензии.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“____”_________ 2018 г.</w:t>
      </w:r>
    </w:p>
    <w:p w:rsidR="00434E4B" w:rsidRPr="00434E4B" w:rsidRDefault="00434E4B" w:rsidP="00434E4B">
      <w:pPr>
        <w:shd w:val="clear" w:color="auto" w:fill="FFFFFF"/>
        <w:spacing w:after="150" w:line="240" w:lineRule="auto"/>
        <w:jc w:val="both"/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</w:pPr>
      <w:r w:rsidRPr="00434E4B">
        <w:rPr>
          <w:rFonts w:ascii="Bookman Old Style" w:eastAsia="Times New Roman" w:hAnsi="Bookman Old Style" w:cs="Arial"/>
          <w:color w:val="000000"/>
          <w:sz w:val="20"/>
          <w:szCs w:val="20"/>
          <w:lang w:eastAsia="ru-RU"/>
        </w:rPr>
        <w:t>Истец: _____________________</w:t>
      </w:r>
    </w:p>
    <w:p w:rsidR="00CE1EE9" w:rsidRPr="00434E4B" w:rsidRDefault="00434E4B">
      <w:pPr>
        <w:rPr>
          <w:rFonts w:ascii="Bookman Old Style" w:hAnsi="Bookman Old Style"/>
          <w:sz w:val="20"/>
          <w:szCs w:val="20"/>
        </w:rPr>
      </w:pPr>
    </w:p>
    <w:sectPr w:rsidR="00CE1EE9" w:rsidRPr="0043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E69"/>
    <w:multiLevelType w:val="multilevel"/>
    <w:tmpl w:val="67F8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B380E"/>
    <w:multiLevelType w:val="multilevel"/>
    <w:tmpl w:val="76702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92C04"/>
    <w:multiLevelType w:val="multilevel"/>
    <w:tmpl w:val="9F84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328DB"/>
    <w:multiLevelType w:val="multilevel"/>
    <w:tmpl w:val="0DFA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A77D9"/>
    <w:multiLevelType w:val="multilevel"/>
    <w:tmpl w:val="33D0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D06807"/>
    <w:multiLevelType w:val="multilevel"/>
    <w:tmpl w:val="21FE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933AB"/>
    <w:multiLevelType w:val="multilevel"/>
    <w:tmpl w:val="EA6A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D23957"/>
    <w:multiLevelType w:val="multilevel"/>
    <w:tmpl w:val="15EE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8E7C64"/>
    <w:multiLevelType w:val="multilevel"/>
    <w:tmpl w:val="D57A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565BD"/>
    <w:multiLevelType w:val="multilevel"/>
    <w:tmpl w:val="BA98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05757"/>
    <w:multiLevelType w:val="multilevel"/>
    <w:tmpl w:val="BE5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F003CE"/>
    <w:multiLevelType w:val="multilevel"/>
    <w:tmpl w:val="5E98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D7337"/>
    <w:multiLevelType w:val="multilevel"/>
    <w:tmpl w:val="9940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11354F"/>
    <w:multiLevelType w:val="multilevel"/>
    <w:tmpl w:val="9DB8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4B"/>
    <w:rsid w:val="000D12D2"/>
    <w:rsid w:val="000E5A84"/>
    <w:rsid w:val="00434E4B"/>
    <w:rsid w:val="00763CE3"/>
    <w:rsid w:val="00E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6944</Characters>
  <Application>Microsoft Office Word</Application>
  <DocSecurity>0</DocSecurity>
  <Lines>112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1258739</dc:creator>
  <cp:lastModifiedBy>1258739</cp:lastModifiedBy>
  <cp:revision>1</cp:revision>
  <dcterms:created xsi:type="dcterms:W3CDTF">2021-04-04T19:27:00Z</dcterms:created>
  <dcterms:modified xsi:type="dcterms:W3CDTF">2021-04-04T19:28:00Z</dcterms:modified>
</cp:coreProperties>
</file>