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CF" w:rsidRPr="00F2596C" w:rsidRDefault="009152CF" w:rsidP="000F7B43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>В _____________________________________суд</w:t>
      </w:r>
    </w:p>
    <w:p w:rsidR="009152CF" w:rsidRPr="00F2596C" w:rsidRDefault="009152CF" w:rsidP="000F7B43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адрес:_____________________________________</w:t>
      </w:r>
    </w:p>
    <w:p w:rsidR="009152CF" w:rsidRPr="00F2596C" w:rsidRDefault="009152CF" w:rsidP="000F7B43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>по уголовному делу № ______________________</w:t>
      </w:r>
    </w:p>
    <w:p w:rsidR="009152CF" w:rsidRPr="00F2596C" w:rsidRDefault="009152CF" w:rsidP="000F7B43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>в отноше</w:t>
      </w:r>
      <w:r w:rsidR="000F7B43">
        <w:rPr>
          <w:rFonts w:ascii="Times New Roman" w:eastAsia="Times New Roman" w:hAnsi="Times New Roman"/>
          <w:bCs/>
          <w:sz w:val="24"/>
          <w:szCs w:val="24"/>
          <w:lang w:eastAsia="ru-RU"/>
        </w:rPr>
        <w:t>нии А._________________________</w:t>
      </w: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>___</w:t>
      </w:r>
    </w:p>
    <w:p w:rsidR="00ED3199" w:rsidRPr="00F2596C" w:rsidRDefault="00ED3199" w:rsidP="000F7B43">
      <w:pPr>
        <w:spacing w:after="0" w:line="240" w:lineRule="auto"/>
        <w:ind w:left="42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52CF" w:rsidRPr="00F2596C" w:rsidRDefault="009152CF" w:rsidP="000F7B43">
      <w:pPr>
        <w:spacing w:after="0" w:line="240" w:lineRule="auto"/>
        <w:ind w:left="42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0F7B43">
        <w:rPr>
          <w:rFonts w:ascii="Times New Roman" w:eastAsia="Times New Roman" w:hAnsi="Times New Roman"/>
          <w:bCs/>
          <w:sz w:val="24"/>
          <w:szCs w:val="24"/>
          <w:lang w:eastAsia="ru-RU"/>
        </w:rPr>
        <w:t>адвоката ______________________</w:t>
      </w: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>_________</w:t>
      </w:r>
    </w:p>
    <w:p w:rsidR="009152CF" w:rsidRPr="00F2596C" w:rsidRDefault="009152CF" w:rsidP="000F7B43">
      <w:pPr>
        <w:spacing w:after="0" w:line="240" w:lineRule="auto"/>
        <w:ind w:left="42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адрес: ____________________________________</w:t>
      </w:r>
    </w:p>
    <w:p w:rsidR="009152CF" w:rsidRPr="00F2596C" w:rsidRDefault="009152CF" w:rsidP="000F7B43">
      <w:pPr>
        <w:spacing w:after="0" w:line="240" w:lineRule="auto"/>
        <w:ind w:left="4253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>тел: ______________________________________</w:t>
      </w:r>
    </w:p>
    <w:p w:rsidR="009152CF" w:rsidRPr="00F2596C" w:rsidRDefault="009152CF" w:rsidP="000F7B43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>Судья_____________________________________</w:t>
      </w:r>
    </w:p>
    <w:p w:rsidR="009152CF" w:rsidRPr="00F2596C" w:rsidRDefault="009152CF" w:rsidP="000F7B43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152CF" w:rsidRPr="00F2596C" w:rsidRDefault="009152CF" w:rsidP="000F7B43">
      <w:pPr>
        <w:spacing w:after="0" w:line="240" w:lineRule="auto"/>
        <w:ind w:left="424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>«____» ___________________________ 201 ___ г.</w:t>
      </w:r>
    </w:p>
    <w:p w:rsidR="009152CF" w:rsidRPr="00F2596C" w:rsidRDefault="009152CF" w:rsidP="009152C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152CF" w:rsidRPr="00F2596C" w:rsidRDefault="009152CF" w:rsidP="009152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3199" w:rsidRPr="00F2596C" w:rsidRDefault="009152CF" w:rsidP="009152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259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Апелляционная жалоба</w:t>
      </w:r>
      <w:r w:rsidR="00ED3199" w:rsidRPr="00F259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152CF" w:rsidRPr="00F2596C" w:rsidRDefault="00ED3199" w:rsidP="009152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6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постановление суда об аресте имущества </w:t>
      </w:r>
    </w:p>
    <w:p w:rsidR="00403DA2" w:rsidRPr="00F2596C" w:rsidRDefault="00403DA2" w:rsidP="009F39CE">
      <w:pPr>
        <w:rPr>
          <w:rFonts w:ascii="Times New Roman" w:hAnsi="Times New Roman"/>
          <w:sz w:val="24"/>
          <w:szCs w:val="24"/>
        </w:rPr>
      </w:pPr>
    </w:p>
    <w:p w:rsidR="00ED3199" w:rsidRPr="00F2596C" w:rsidRDefault="00ED3199" w:rsidP="00ED3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F2596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596C">
        <w:rPr>
          <w:rFonts w:ascii="Times New Roman" w:hAnsi="Times New Roman" w:cs="Times New Roman"/>
          <w:sz w:val="24"/>
          <w:szCs w:val="24"/>
        </w:rPr>
        <w:t>-ского районного суда г. Москвы от 10.02.2016 года разрешено наложение ареста на принадлежащее обвиняемому А. имущество - нежилое помещение, расположенное по адресу: ***, с запретом собственнику имущества распоряжаться указанным имуществом.</w:t>
      </w:r>
    </w:p>
    <w:p w:rsidR="00ED3199" w:rsidRPr="00F2596C" w:rsidRDefault="00ED3199" w:rsidP="00ED3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>Считаю данное постановление незаконным, постановленным с существенными нарушениями норм уголовно-процессуального закона.</w:t>
      </w:r>
    </w:p>
    <w:p w:rsidR="00ED3199" w:rsidRPr="000F7B43" w:rsidRDefault="00ED3199" w:rsidP="00ED3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3199" w:rsidRPr="00F2596C" w:rsidRDefault="00ED3199" w:rsidP="00ED3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>Судебное заседание по рассмотрению ходатайства следователя о наложении ареста на имущества состоялось 19 февраля 2016</w:t>
      </w:r>
      <w:bookmarkStart w:id="0" w:name="_GoBack"/>
      <w:bookmarkEnd w:id="0"/>
      <w:r w:rsidRPr="00F2596C">
        <w:rPr>
          <w:rFonts w:ascii="Times New Roman" w:hAnsi="Times New Roman" w:cs="Times New Roman"/>
          <w:sz w:val="24"/>
          <w:szCs w:val="24"/>
        </w:rPr>
        <w:t xml:space="preserve"> года. В тот же день, суд вынес постановление об удовлетворении ходатайства следователя. Это следует из </w:t>
      </w:r>
      <w:proofErr w:type="gramStart"/>
      <w:r w:rsidRPr="00F2596C">
        <w:rPr>
          <w:rFonts w:ascii="Times New Roman" w:hAnsi="Times New Roman" w:cs="Times New Roman"/>
          <w:sz w:val="24"/>
          <w:szCs w:val="24"/>
        </w:rPr>
        <w:t>согласно протокола</w:t>
      </w:r>
      <w:proofErr w:type="gramEnd"/>
      <w:r w:rsidRPr="00F2596C">
        <w:rPr>
          <w:rFonts w:ascii="Times New Roman" w:hAnsi="Times New Roman" w:cs="Times New Roman"/>
          <w:sz w:val="24"/>
          <w:szCs w:val="24"/>
        </w:rPr>
        <w:t xml:space="preserve"> судебного заседания от 19.02.2016 г. (копия прилагается).</w:t>
      </w:r>
    </w:p>
    <w:p w:rsidR="00ED3199" w:rsidRPr="00F2596C" w:rsidRDefault="00ED3199" w:rsidP="00ED3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>Вместе с тем постановление суда об удовлетворении ходатайства следователя датировано 20 февраля 2016 года, в день</w:t>
      </w:r>
      <w:r w:rsidR="000F7B43">
        <w:rPr>
          <w:rFonts w:ascii="Times New Roman" w:hAnsi="Times New Roman" w:cs="Times New Roman"/>
          <w:sz w:val="24"/>
          <w:szCs w:val="24"/>
        </w:rPr>
        <w:t>,</w:t>
      </w:r>
      <w:r w:rsidRPr="00F2596C">
        <w:rPr>
          <w:rFonts w:ascii="Times New Roman" w:hAnsi="Times New Roman" w:cs="Times New Roman"/>
          <w:sz w:val="24"/>
          <w:szCs w:val="24"/>
        </w:rPr>
        <w:t xml:space="preserve"> когда судебное заседание не проводилось.</w:t>
      </w:r>
    </w:p>
    <w:p w:rsidR="00ED3199" w:rsidRPr="00F2596C" w:rsidRDefault="00ED3199" w:rsidP="00ED3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199" w:rsidRPr="00F2596C" w:rsidRDefault="00ED3199" w:rsidP="00CA5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596C">
        <w:rPr>
          <w:rFonts w:ascii="Times New Roman" w:hAnsi="Times New Roman" w:cs="Times New Roman"/>
          <w:sz w:val="24"/>
          <w:szCs w:val="24"/>
        </w:rPr>
        <w:t>Также вопреки разъяснениям</w:t>
      </w:r>
      <w:r w:rsidR="000F7B43">
        <w:rPr>
          <w:rFonts w:ascii="Times New Roman" w:hAnsi="Times New Roman" w:cs="Times New Roman"/>
          <w:sz w:val="24"/>
          <w:szCs w:val="24"/>
        </w:rPr>
        <w:t>,</w:t>
      </w:r>
      <w:r w:rsidRPr="00F2596C">
        <w:rPr>
          <w:rFonts w:ascii="Times New Roman" w:hAnsi="Times New Roman" w:cs="Times New Roman"/>
          <w:sz w:val="24"/>
          <w:szCs w:val="24"/>
        </w:rPr>
        <w:t xml:space="preserve"> данным Пленумом Верховного Суда </w:t>
      </w:r>
      <w:r w:rsidR="00CA5455" w:rsidRPr="00F2596C">
        <w:rPr>
          <w:rFonts w:ascii="Times New Roman" w:hAnsi="Times New Roman" w:cs="Times New Roman"/>
          <w:sz w:val="24"/>
          <w:szCs w:val="24"/>
        </w:rPr>
        <w:t>в п.</w:t>
      </w:r>
      <w:r w:rsidR="000F7B43">
        <w:rPr>
          <w:rFonts w:ascii="Times New Roman" w:hAnsi="Times New Roman" w:cs="Times New Roman"/>
          <w:sz w:val="24"/>
          <w:szCs w:val="24"/>
        </w:rPr>
        <w:t xml:space="preserve"> </w:t>
      </w:r>
      <w:r w:rsidR="00CA5455" w:rsidRPr="00F2596C">
        <w:rPr>
          <w:rFonts w:ascii="Times New Roman" w:hAnsi="Times New Roman" w:cs="Times New Roman"/>
          <w:sz w:val="24"/>
          <w:szCs w:val="24"/>
        </w:rPr>
        <w:t>13 постановления от 01.07.2017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 судом не дана оценка несоразмерности исковых требований потерпевших и стоимости имущества, на которое наложен арест, при этом суд не сопоставил его стоимость с суммой заявленных исков, поскольку</w:t>
      </w:r>
      <w:proofErr w:type="gramEnd"/>
      <w:r w:rsidR="00CA5455" w:rsidRPr="00F2596C">
        <w:rPr>
          <w:rFonts w:ascii="Times New Roman" w:hAnsi="Times New Roman" w:cs="Times New Roman"/>
          <w:sz w:val="24"/>
          <w:szCs w:val="24"/>
        </w:rPr>
        <w:t xml:space="preserve"> стоимость имущества, на которое наложен арест, значительно превышает сумму исковых требований, оценка стоимости арестованного имущества не производилась.</w:t>
      </w:r>
    </w:p>
    <w:p w:rsidR="00CA5455" w:rsidRPr="00F2596C" w:rsidRDefault="00CA5455" w:rsidP="00CA54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2596C">
        <w:rPr>
          <w:rFonts w:ascii="Times New Roman" w:eastAsiaTheme="minorHAnsi" w:hAnsi="Times New Roman"/>
          <w:sz w:val="24"/>
          <w:szCs w:val="24"/>
        </w:rPr>
        <w:t>При этом согласно п</w:t>
      </w:r>
      <w:r w:rsidR="000F7B43">
        <w:rPr>
          <w:rFonts w:ascii="Times New Roman" w:eastAsiaTheme="minorHAnsi" w:hAnsi="Times New Roman"/>
          <w:sz w:val="24"/>
          <w:szCs w:val="24"/>
        </w:rPr>
        <w:t xml:space="preserve">. </w:t>
      </w:r>
      <w:r w:rsidRPr="00F2596C">
        <w:rPr>
          <w:rFonts w:ascii="Times New Roman" w:eastAsiaTheme="minorHAnsi" w:hAnsi="Times New Roman"/>
          <w:sz w:val="24"/>
          <w:szCs w:val="24"/>
        </w:rPr>
        <w:t xml:space="preserve">13 указанного постановления Пленума ВС РФ </w:t>
      </w:r>
      <w:r w:rsidR="000F7B43">
        <w:rPr>
          <w:rFonts w:ascii="Times New Roman" w:eastAsiaTheme="minorHAnsi" w:hAnsi="Times New Roman"/>
          <w:sz w:val="24"/>
          <w:szCs w:val="24"/>
        </w:rPr>
        <w:t>в</w:t>
      </w:r>
      <w:r w:rsidRPr="00F2596C">
        <w:rPr>
          <w:rFonts w:ascii="Times New Roman" w:eastAsiaTheme="minorHAnsi" w:hAnsi="Times New Roman"/>
          <w:sz w:val="24"/>
          <w:szCs w:val="24"/>
        </w:rPr>
        <w:t xml:space="preserve"> случае заявления ходатайства о наложении ареста на имущество для обеспечения исполнения приговора в части исполнения наказания в виде штрафа или для обеспечения гражданского иска судам следует учитывать, что стоимость имущества, на которое налагается арест, не должна превышать максимального размера штрафа, установленного санкцией статьи Особенной </w:t>
      </w:r>
      <w:r w:rsidRPr="000F7B43">
        <w:rPr>
          <w:rFonts w:ascii="Times New Roman" w:eastAsiaTheme="minorHAnsi" w:hAnsi="Times New Roman"/>
          <w:sz w:val="24"/>
          <w:szCs w:val="24"/>
        </w:rPr>
        <w:t xml:space="preserve">части </w:t>
      </w:r>
      <w:r w:rsidRPr="00F2596C">
        <w:rPr>
          <w:rFonts w:ascii="Times New Roman" w:eastAsiaTheme="minorHAnsi" w:hAnsi="Times New Roman"/>
          <w:sz w:val="24"/>
          <w:szCs w:val="24"/>
        </w:rPr>
        <w:t>Уголовного кодекса Российской Федерации</w:t>
      </w:r>
      <w:proofErr w:type="gramEnd"/>
      <w:r w:rsidRPr="00F2596C">
        <w:rPr>
          <w:rFonts w:ascii="Times New Roman" w:eastAsiaTheme="minorHAnsi" w:hAnsi="Times New Roman"/>
          <w:sz w:val="24"/>
          <w:szCs w:val="24"/>
        </w:rPr>
        <w:t xml:space="preserve">, либо должна быть соразмерна причиненному преступлением ущербу. </w:t>
      </w:r>
    </w:p>
    <w:p w:rsidR="00ED3199" w:rsidRPr="00F2596C" w:rsidRDefault="00CA5455" w:rsidP="00ED3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>С</w:t>
      </w:r>
      <w:r w:rsidR="00ED3199" w:rsidRPr="00F2596C">
        <w:rPr>
          <w:rFonts w:ascii="Times New Roman" w:hAnsi="Times New Roman" w:cs="Times New Roman"/>
          <w:sz w:val="24"/>
          <w:szCs w:val="24"/>
        </w:rPr>
        <w:t>огласно санкции</w:t>
      </w:r>
      <w:r w:rsidR="000F7B43">
        <w:rPr>
          <w:rFonts w:ascii="Times New Roman" w:hAnsi="Times New Roman" w:cs="Times New Roman"/>
          <w:sz w:val="24"/>
          <w:szCs w:val="24"/>
        </w:rPr>
        <w:t>,</w:t>
      </w:r>
      <w:r w:rsidR="00ED3199" w:rsidRPr="00F2596C">
        <w:rPr>
          <w:rFonts w:ascii="Times New Roman" w:hAnsi="Times New Roman" w:cs="Times New Roman"/>
          <w:sz w:val="24"/>
          <w:szCs w:val="24"/>
        </w:rPr>
        <w:t xml:space="preserve"> инкриминируемой А.</w:t>
      </w:r>
      <w:r w:rsidR="000F7B43">
        <w:rPr>
          <w:rFonts w:ascii="Times New Roman" w:hAnsi="Times New Roman" w:cs="Times New Roman"/>
          <w:sz w:val="24"/>
          <w:szCs w:val="24"/>
        </w:rPr>
        <w:t>,</w:t>
      </w:r>
      <w:r w:rsidR="00ED3199" w:rsidRPr="00F2596C">
        <w:rPr>
          <w:rFonts w:ascii="Times New Roman" w:hAnsi="Times New Roman" w:cs="Times New Roman"/>
          <w:sz w:val="24"/>
          <w:szCs w:val="24"/>
        </w:rPr>
        <w:t xml:space="preserve"> ч. 4 ст. 159 УК РФ предполагает в качестве дополнительного наказание штраф в разме</w:t>
      </w:r>
      <w:r w:rsidR="00F2596C">
        <w:rPr>
          <w:rFonts w:ascii="Times New Roman" w:hAnsi="Times New Roman" w:cs="Times New Roman"/>
          <w:sz w:val="24"/>
          <w:szCs w:val="24"/>
        </w:rPr>
        <w:t>ре до 1 000 000 рублей. Общие исковые требования, предъявленные гражданскими истца</w:t>
      </w:r>
      <w:r w:rsidR="000F7B43">
        <w:rPr>
          <w:rFonts w:ascii="Times New Roman" w:hAnsi="Times New Roman" w:cs="Times New Roman"/>
          <w:sz w:val="24"/>
          <w:szCs w:val="24"/>
        </w:rPr>
        <w:t>ми</w:t>
      </w:r>
      <w:r w:rsidR="00F2596C">
        <w:rPr>
          <w:rFonts w:ascii="Times New Roman" w:hAnsi="Times New Roman" w:cs="Times New Roman"/>
          <w:sz w:val="24"/>
          <w:szCs w:val="24"/>
        </w:rPr>
        <w:t xml:space="preserve"> по делу к А., составляют 850 тысяч рублей. В</w:t>
      </w:r>
      <w:r w:rsidR="00ED3199" w:rsidRPr="00F2596C">
        <w:rPr>
          <w:rFonts w:ascii="Times New Roman" w:hAnsi="Times New Roman" w:cs="Times New Roman"/>
          <w:sz w:val="24"/>
          <w:szCs w:val="24"/>
        </w:rPr>
        <w:t xml:space="preserve"> </w:t>
      </w:r>
      <w:r w:rsidRPr="00F2596C">
        <w:rPr>
          <w:rFonts w:ascii="Times New Roman" w:hAnsi="Times New Roman" w:cs="Times New Roman"/>
          <w:sz w:val="24"/>
          <w:szCs w:val="24"/>
        </w:rPr>
        <w:t xml:space="preserve">то время как </w:t>
      </w:r>
      <w:r w:rsidR="00F2596C" w:rsidRPr="00F2596C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F2596C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2596C" w:rsidRPr="00F2596C">
        <w:rPr>
          <w:rFonts w:ascii="Times New Roman" w:hAnsi="Times New Roman" w:cs="Times New Roman"/>
          <w:sz w:val="24"/>
          <w:szCs w:val="24"/>
        </w:rPr>
        <w:t xml:space="preserve">трех автомобилей и жилого </w:t>
      </w:r>
      <w:r w:rsidRPr="00F2596C">
        <w:rPr>
          <w:rFonts w:ascii="Times New Roman" w:hAnsi="Times New Roman" w:cs="Times New Roman"/>
          <w:sz w:val="24"/>
          <w:szCs w:val="24"/>
        </w:rPr>
        <w:t>помещения</w:t>
      </w:r>
      <w:r w:rsidR="00F2596C">
        <w:rPr>
          <w:rFonts w:ascii="Times New Roman" w:hAnsi="Times New Roman" w:cs="Times New Roman"/>
          <w:sz w:val="24"/>
          <w:szCs w:val="24"/>
        </w:rPr>
        <w:t xml:space="preserve"> (</w:t>
      </w:r>
      <w:r w:rsidR="00F2596C" w:rsidRPr="00F2596C">
        <w:rPr>
          <w:rFonts w:ascii="Times New Roman" w:hAnsi="Times New Roman" w:cs="Times New Roman"/>
          <w:sz w:val="24"/>
          <w:szCs w:val="24"/>
        </w:rPr>
        <w:t>квартиры, принадлежащей на праве собственности А., по адресу:</w:t>
      </w:r>
      <w:r w:rsidR="00F2596C">
        <w:rPr>
          <w:rFonts w:ascii="Times New Roman" w:hAnsi="Times New Roman" w:cs="Times New Roman"/>
          <w:sz w:val="24"/>
          <w:szCs w:val="24"/>
        </w:rPr>
        <w:t xml:space="preserve">…) </w:t>
      </w:r>
      <w:r w:rsidR="00ED3199" w:rsidRPr="00F2596C">
        <w:rPr>
          <w:rFonts w:ascii="Times New Roman" w:hAnsi="Times New Roman" w:cs="Times New Roman"/>
          <w:sz w:val="24"/>
          <w:szCs w:val="24"/>
        </w:rPr>
        <w:t>, на котор</w:t>
      </w:r>
      <w:r w:rsidR="00F2596C" w:rsidRPr="00F2596C">
        <w:rPr>
          <w:rFonts w:ascii="Times New Roman" w:hAnsi="Times New Roman" w:cs="Times New Roman"/>
          <w:sz w:val="24"/>
          <w:szCs w:val="24"/>
        </w:rPr>
        <w:t>ы</w:t>
      </w:r>
      <w:r w:rsidR="00ED3199" w:rsidRPr="00F2596C">
        <w:rPr>
          <w:rFonts w:ascii="Times New Roman" w:hAnsi="Times New Roman" w:cs="Times New Roman"/>
          <w:sz w:val="24"/>
          <w:szCs w:val="24"/>
        </w:rPr>
        <w:t>е наложен арест</w:t>
      </w:r>
      <w:r w:rsidR="00F2596C" w:rsidRPr="00F2596C">
        <w:rPr>
          <w:rFonts w:ascii="Times New Roman" w:hAnsi="Times New Roman" w:cs="Times New Roman"/>
          <w:sz w:val="24"/>
          <w:szCs w:val="24"/>
        </w:rPr>
        <w:t>,</w:t>
      </w:r>
      <w:r w:rsidR="00ED3199" w:rsidRPr="00F2596C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F2596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2596C" w:rsidRPr="00F2596C">
        <w:rPr>
          <w:rFonts w:ascii="Times New Roman" w:hAnsi="Times New Roman" w:cs="Times New Roman"/>
          <w:sz w:val="24"/>
          <w:szCs w:val="24"/>
        </w:rPr>
        <w:t>3</w:t>
      </w:r>
      <w:r w:rsidRPr="00F2596C">
        <w:rPr>
          <w:rFonts w:ascii="Times New Roman" w:hAnsi="Times New Roman" w:cs="Times New Roman"/>
          <w:sz w:val="24"/>
          <w:szCs w:val="24"/>
        </w:rPr>
        <w:t xml:space="preserve">0 </w:t>
      </w:r>
      <w:proofErr w:type="gramStart"/>
      <w:r w:rsidRPr="00F2596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F2596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2596C" w:rsidRPr="00F2596C">
        <w:rPr>
          <w:rFonts w:ascii="Times New Roman" w:hAnsi="Times New Roman" w:cs="Times New Roman"/>
          <w:sz w:val="24"/>
          <w:szCs w:val="24"/>
        </w:rPr>
        <w:t>.</w:t>
      </w:r>
      <w:r w:rsidRPr="00F2596C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2596C">
        <w:rPr>
          <w:rFonts w:ascii="Times New Roman" w:hAnsi="Times New Roman" w:cs="Times New Roman"/>
          <w:sz w:val="24"/>
          <w:szCs w:val="24"/>
        </w:rPr>
        <w:t>С</w:t>
      </w:r>
      <w:r w:rsidRPr="00F2596C">
        <w:rPr>
          <w:rFonts w:ascii="Times New Roman" w:hAnsi="Times New Roman" w:cs="Times New Roman"/>
          <w:sz w:val="24"/>
          <w:szCs w:val="24"/>
        </w:rPr>
        <w:t xml:space="preserve">огласно выписке </w:t>
      </w:r>
      <w:proofErr w:type="spellStart"/>
      <w:r w:rsidRPr="00F2596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2596C">
        <w:rPr>
          <w:rFonts w:ascii="Times New Roman" w:hAnsi="Times New Roman" w:cs="Times New Roman"/>
          <w:sz w:val="24"/>
          <w:szCs w:val="24"/>
        </w:rPr>
        <w:t>…</w:t>
      </w:r>
      <w:r w:rsidR="000F7B43">
        <w:rPr>
          <w:rFonts w:ascii="Times New Roman" w:hAnsi="Times New Roman" w:cs="Times New Roman"/>
          <w:sz w:val="24"/>
          <w:szCs w:val="24"/>
        </w:rPr>
        <w:t xml:space="preserve"> </w:t>
      </w:r>
      <w:r w:rsidRPr="00F2596C">
        <w:rPr>
          <w:rFonts w:ascii="Times New Roman" w:hAnsi="Times New Roman" w:cs="Times New Roman"/>
          <w:sz w:val="24"/>
          <w:szCs w:val="24"/>
        </w:rPr>
        <w:t>от…</w:t>
      </w:r>
      <w:r w:rsidR="000F7B43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2596C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F2596C">
        <w:rPr>
          <w:rFonts w:ascii="Times New Roman" w:hAnsi="Times New Roman" w:cs="Times New Roman"/>
          <w:sz w:val="24"/>
          <w:szCs w:val="24"/>
        </w:rPr>
        <w:t>прилагается</w:t>
      </w:r>
      <w:r w:rsidR="00F2596C" w:rsidRPr="00F2596C">
        <w:rPr>
          <w:rFonts w:ascii="Times New Roman" w:hAnsi="Times New Roman" w:cs="Times New Roman"/>
          <w:sz w:val="24"/>
          <w:szCs w:val="24"/>
        </w:rPr>
        <w:t>), только кадастров</w:t>
      </w:r>
      <w:r w:rsidR="00F2596C">
        <w:rPr>
          <w:rFonts w:ascii="Times New Roman" w:hAnsi="Times New Roman" w:cs="Times New Roman"/>
          <w:sz w:val="24"/>
          <w:szCs w:val="24"/>
        </w:rPr>
        <w:t>ая</w:t>
      </w:r>
      <w:r w:rsidR="00F2596C" w:rsidRPr="00F2596C"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F2596C">
        <w:rPr>
          <w:rFonts w:ascii="Times New Roman" w:hAnsi="Times New Roman" w:cs="Times New Roman"/>
          <w:sz w:val="24"/>
          <w:szCs w:val="24"/>
        </w:rPr>
        <w:t>ь</w:t>
      </w:r>
      <w:r w:rsidR="00F2596C" w:rsidRPr="00F2596C">
        <w:rPr>
          <w:rFonts w:ascii="Times New Roman" w:hAnsi="Times New Roman" w:cs="Times New Roman"/>
          <w:sz w:val="24"/>
          <w:szCs w:val="24"/>
        </w:rPr>
        <w:t xml:space="preserve"> квартиры</w:t>
      </w:r>
      <w:r w:rsidR="00F2596C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F2596C">
        <w:rPr>
          <w:rFonts w:ascii="Times New Roman" w:hAnsi="Times New Roman" w:cs="Times New Roman"/>
          <w:sz w:val="24"/>
          <w:szCs w:val="24"/>
        </w:rPr>
        <w:t>составляет 20,</w:t>
      </w:r>
      <w:r w:rsidR="00F2596C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F2596C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F2596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A5455" w:rsidRPr="00F2596C" w:rsidRDefault="00F2596C" w:rsidP="00CA54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в</w:t>
      </w:r>
      <w:r w:rsidR="00CA5455" w:rsidRPr="00F2596C">
        <w:rPr>
          <w:rFonts w:ascii="Times New Roman" w:hAnsi="Times New Roman" w:cs="Times New Roman"/>
          <w:sz w:val="24"/>
          <w:szCs w:val="24"/>
        </w:rPr>
        <w:t xml:space="preserve"> постановлении суда об удовлетворении ходатайства следователя об аресте нежилого помещения, суд не указал (поскольку и не располагал) сведения о стоимости данного имущества.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A5455" w:rsidRPr="00F2596C">
        <w:rPr>
          <w:rFonts w:ascii="Times New Roman" w:hAnsi="Times New Roman" w:cs="Times New Roman"/>
          <w:sz w:val="24"/>
          <w:szCs w:val="24"/>
        </w:rPr>
        <w:t>ри этом суд указал, что наложение ареста необходимо в целях обеспечения исполнения приговора в части имущественных взысканий, без указания в описательно-мотивировочной части постановления на конкретные, фактические обстоятельства, на основании которых суд принял такое решение, без указания мотивов, послуживших основанием наложения ареста на имущество обвиняемого.</w:t>
      </w:r>
    </w:p>
    <w:p w:rsidR="00CA5455" w:rsidRPr="00F2596C" w:rsidRDefault="00CA5455" w:rsidP="00ED3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55" w:rsidRPr="00F2596C" w:rsidRDefault="00ED3199" w:rsidP="00ED3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F7B43">
        <w:rPr>
          <w:rFonts w:ascii="Times New Roman" w:hAnsi="Times New Roman" w:cs="Times New Roman"/>
          <w:sz w:val="24"/>
          <w:szCs w:val="24"/>
        </w:rPr>
        <w:t>с</w:t>
      </w:r>
      <w:r w:rsidR="00CA5455" w:rsidRPr="00F2596C">
        <w:rPr>
          <w:rFonts w:ascii="Times New Roman" w:hAnsi="Times New Roman" w:cs="Times New Roman"/>
          <w:sz w:val="24"/>
          <w:szCs w:val="24"/>
        </w:rPr>
        <w:t xml:space="preserve"> изложенным, на основании </w:t>
      </w:r>
      <w:r w:rsidRPr="00F2596C">
        <w:rPr>
          <w:rFonts w:ascii="Times New Roman" w:hAnsi="Times New Roman" w:cs="Times New Roman"/>
          <w:sz w:val="24"/>
          <w:szCs w:val="24"/>
        </w:rPr>
        <w:t xml:space="preserve">ст. 401.15 УПК РФ </w:t>
      </w:r>
    </w:p>
    <w:p w:rsidR="00CA5455" w:rsidRPr="00F2596C" w:rsidRDefault="00CA5455" w:rsidP="00CA54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A5455" w:rsidRPr="00F2596C" w:rsidRDefault="00F2596C" w:rsidP="00CA54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A5455" w:rsidRPr="00F2596C">
        <w:rPr>
          <w:rFonts w:ascii="Times New Roman" w:hAnsi="Times New Roman" w:cs="Times New Roman"/>
          <w:sz w:val="24"/>
          <w:szCs w:val="24"/>
        </w:rPr>
        <w:t>рошу:</w:t>
      </w:r>
    </w:p>
    <w:p w:rsidR="00CA5455" w:rsidRPr="00F2596C" w:rsidRDefault="00CA5455" w:rsidP="00CA54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A5455" w:rsidRPr="00F2596C" w:rsidRDefault="00CA5455" w:rsidP="00CA54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 xml:space="preserve">-  постановление </w:t>
      </w:r>
      <w:r w:rsidRPr="00F2596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59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59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2596C">
        <w:rPr>
          <w:rFonts w:ascii="Times New Roman" w:hAnsi="Times New Roman" w:cs="Times New Roman"/>
          <w:sz w:val="24"/>
          <w:szCs w:val="24"/>
        </w:rPr>
        <w:t xml:space="preserve"> районного суда от .10.02.2016 отменить.</w:t>
      </w:r>
    </w:p>
    <w:p w:rsidR="00CA5455" w:rsidRPr="00F2596C" w:rsidRDefault="00CA5455" w:rsidP="00CA545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CA5455" w:rsidRPr="00F2596C" w:rsidRDefault="00F2596C" w:rsidP="00CA5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>Приложения к апелляционной жалобе:</w:t>
      </w:r>
    </w:p>
    <w:p w:rsidR="00F2596C" w:rsidRPr="00F2596C" w:rsidRDefault="00F2596C" w:rsidP="00CA54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2596C" w:rsidRPr="00F2596C" w:rsidRDefault="00F2596C" w:rsidP="00CA5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 xml:space="preserve">- копия постановления </w:t>
      </w:r>
      <w:r w:rsidRPr="00F2596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59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59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2596C">
        <w:rPr>
          <w:rFonts w:ascii="Times New Roman" w:hAnsi="Times New Roman" w:cs="Times New Roman"/>
          <w:sz w:val="24"/>
          <w:szCs w:val="24"/>
        </w:rPr>
        <w:t xml:space="preserve"> районного суда от 10.02.2016;</w:t>
      </w:r>
    </w:p>
    <w:p w:rsidR="00F2596C" w:rsidRPr="00F2596C" w:rsidRDefault="00F2596C" w:rsidP="00CA5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 xml:space="preserve">- протокол судебного заседания от 19.02.2016 </w:t>
      </w:r>
      <w:r w:rsidRPr="00F2596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259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596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F2596C">
        <w:rPr>
          <w:rFonts w:ascii="Times New Roman" w:hAnsi="Times New Roman" w:cs="Times New Roman"/>
          <w:sz w:val="24"/>
          <w:szCs w:val="24"/>
        </w:rPr>
        <w:t xml:space="preserve"> районного суда от по делу А.</w:t>
      </w:r>
    </w:p>
    <w:p w:rsidR="00F2596C" w:rsidRPr="00F2596C" w:rsidRDefault="00F2596C" w:rsidP="00CA5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 xml:space="preserve">- выписка </w:t>
      </w:r>
      <w:proofErr w:type="spellStart"/>
      <w:r w:rsidRPr="00F2596C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F2596C">
        <w:rPr>
          <w:rFonts w:ascii="Times New Roman" w:hAnsi="Times New Roman" w:cs="Times New Roman"/>
          <w:sz w:val="24"/>
          <w:szCs w:val="24"/>
        </w:rPr>
        <w:t xml:space="preserve"> о кадастровой стоимости квартиры по адресу: ….</w:t>
      </w:r>
    </w:p>
    <w:p w:rsidR="00F2596C" w:rsidRPr="00F2596C" w:rsidRDefault="00F2596C" w:rsidP="00CA54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5455" w:rsidRPr="00F2596C" w:rsidRDefault="00CA5455" w:rsidP="00CA54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A5455" w:rsidRPr="00F2596C" w:rsidRDefault="00CA5455" w:rsidP="00CA545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596C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  Подпись</w:t>
      </w:r>
    </w:p>
    <w:p w:rsidR="00CA5455" w:rsidRDefault="00CA5455" w:rsidP="00CA5455">
      <w:pPr>
        <w:pStyle w:val="ConsPlusNormal"/>
      </w:pPr>
    </w:p>
    <w:p w:rsidR="00CA5455" w:rsidRDefault="00CA5455" w:rsidP="00CA5455">
      <w:pPr>
        <w:pStyle w:val="ConsPlusNormal"/>
      </w:pPr>
      <w:r>
        <w:t xml:space="preserve"> </w:t>
      </w:r>
    </w:p>
    <w:p w:rsidR="009152CF" w:rsidRPr="009152CF" w:rsidRDefault="009152CF" w:rsidP="009F39CE">
      <w:pPr>
        <w:rPr>
          <w:rFonts w:ascii="Times New Roman" w:hAnsi="Times New Roman"/>
          <w:sz w:val="24"/>
          <w:szCs w:val="24"/>
        </w:rPr>
      </w:pPr>
    </w:p>
    <w:sectPr w:rsidR="009152CF" w:rsidRPr="0091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CE"/>
    <w:rsid w:val="000F7B43"/>
    <w:rsid w:val="00210138"/>
    <w:rsid w:val="00403DA2"/>
    <w:rsid w:val="009152CF"/>
    <w:rsid w:val="009F39CE"/>
    <w:rsid w:val="00CA5455"/>
    <w:rsid w:val="00ED3199"/>
    <w:rsid w:val="00F2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0689-FBA4-4D1C-90D7-29895BD7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Ислам Рамазанович</dc:creator>
  <cp:lastModifiedBy>Брыкова Екатерина Викторовна</cp:lastModifiedBy>
  <cp:revision>4</cp:revision>
  <dcterms:created xsi:type="dcterms:W3CDTF">2017-07-06T09:45:00Z</dcterms:created>
  <dcterms:modified xsi:type="dcterms:W3CDTF">2017-07-12T10:19:00Z</dcterms:modified>
</cp:coreProperties>
</file>